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32CB2" w14:textId="1A8E1268" w:rsidR="002E5EB2" w:rsidRPr="00454949" w:rsidRDefault="002E5EB2" w:rsidP="00682DB4">
      <w:pPr>
        <w:pStyle w:val="Heading1"/>
        <w:spacing w:before="0" w:after="0" w:line="276" w:lineRule="auto"/>
      </w:pPr>
      <w:r>
        <w:t xml:space="preserve">Atividade de identificação de datas de marcos do 7-1-7 </w:t>
      </w:r>
    </w:p>
    <w:p w14:paraId="4E5070C8" w14:textId="77777777" w:rsidR="0095712B" w:rsidRPr="0095712B" w:rsidRDefault="0095712B" w:rsidP="00682DB4">
      <w:pPr>
        <w:pStyle w:val="Heading2"/>
        <w:spacing w:before="0" w:after="0" w:line="276" w:lineRule="auto"/>
        <w:rPr>
          <w:sz w:val="12"/>
          <w:szCs w:val="12"/>
        </w:rPr>
      </w:pPr>
    </w:p>
    <w:p w14:paraId="3628F81E" w14:textId="7289C541" w:rsidR="0095712B" w:rsidRPr="0095712B" w:rsidRDefault="00000BF0" w:rsidP="00682DB4">
      <w:pPr>
        <w:pStyle w:val="Heading2"/>
        <w:spacing w:before="0" w:after="360" w:line="276" w:lineRule="auto"/>
      </w:pPr>
      <w:r>
        <w:t>Cenário 2</w:t>
      </w:r>
    </w:p>
    <w:p w14:paraId="267CCCA7" w14:textId="51246A6B" w:rsidR="006F57C1" w:rsidRDefault="00454949" w:rsidP="00682DB4">
      <w:pPr>
        <w:pStyle w:val="Heading3"/>
        <w:spacing w:line="276" w:lineRule="auto"/>
      </w:pPr>
      <w:r>
        <w:t>Instruções</w:t>
      </w:r>
    </w:p>
    <w:p w14:paraId="38C556FE" w14:textId="093003FB" w:rsidR="0041494B" w:rsidRPr="0041494B" w:rsidRDefault="54348881" w:rsidP="00FA5864">
      <w:pPr>
        <w:pStyle w:val="BodyText"/>
        <w:numPr>
          <w:ilvl w:val="0"/>
          <w:numId w:val="11"/>
        </w:numPr>
        <w:spacing w:after="0" w:line="276" w:lineRule="auto"/>
      </w:pPr>
      <w:r>
        <w:t>Leia os quatro cenários a seguir e determine a data relevante de marco do 7-1-7 para surgimento, detecção, notificação e conclusão da ação de resposta oportuna.</w:t>
      </w:r>
    </w:p>
    <w:p w14:paraId="05A71469" w14:textId="0C085CD1" w:rsidR="0041494B" w:rsidRPr="0041494B" w:rsidRDefault="0041494B" w:rsidP="00FA5864">
      <w:pPr>
        <w:pStyle w:val="BodyText"/>
        <w:numPr>
          <w:ilvl w:val="0"/>
          <w:numId w:val="11"/>
        </w:numPr>
        <w:spacing w:after="0" w:line="276" w:lineRule="auto"/>
      </w:pPr>
      <w:r>
        <w:t>Consulte o Guia de Referência de Datas de Marcos do 7-1-7 para obter detalhes sobre as definições de datas.</w:t>
      </w:r>
    </w:p>
    <w:p w14:paraId="75BDD507" w14:textId="552F20C1" w:rsidR="0095712B" w:rsidRPr="0095712B" w:rsidRDefault="0041494B" w:rsidP="00FA5864">
      <w:pPr>
        <w:pStyle w:val="BodyText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t>Se você estiver fazendo esta atividade em grupo, discuta as respostas com seu grupo.</w:t>
      </w:r>
    </w:p>
    <w:p w14:paraId="73A03FEC" w14:textId="2F4F8F4B" w:rsidR="0026325B" w:rsidRDefault="0026325B" w:rsidP="00682DB4">
      <w:pPr>
        <w:pStyle w:val="Heading3"/>
        <w:spacing w:line="276" w:lineRule="auto"/>
      </w:pPr>
      <w:r>
        <w:t>Cenários</w:t>
      </w:r>
    </w:p>
    <w:p w14:paraId="03C80CFF" w14:textId="73829522" w:rsidR="006F57C1" w:rsidRPr="0095712B" w:rsidRDefault="006F57C1" w:rsidP="00682DB4">
      <w:pPr>
        <w:pStyle w:val="Heading4"/>
        <w:spacing w:line="276" w:lineRule="auto"/>
        <w:rPr>
          <w:sz w:val="22"/>
          <w:szCs w:val="22"/>
        </w:rPr>
      </w:pPr>
      <w:r>
        <w:rPr>
          <w:bCs/>
          <w:sz w:val="22"/>
        </w:rPr>
        <w:t>Data de surgimento</w:t>
      </w:r>
    </w:p>
    <w:p w14:paraId="656BE8D9" w14:textId="5C6E9D6E" w:rsidR="006F57C1" w:rsidRPr="0095712B" w:rsidRDefault="00984B3C" w:rsidP="00682DB4">
      <w:pPr>
        <w:pStyle w:val="BodyText"/>
        <w:spacing w:line="276" w:lineRule="auto"/>
        <w:rPr>
          <w:rFonts w:eastAsia="Arial"/>
        </w:rPr>
      </w:pPr>
      <w:r>
        <w:t xml:space="preserve">Robert é o caso índice de Ebola em seu país, </w:t>
      </w:r>
      <w:proofErr w:type="spellStart"/>
      <w:r>
        <w:t>Zephyria</w:t>
      </w:r>
      <w:proofErr w:type="spellEnd"/>
      <w:r>
        <w:t>. Ele teve febre em 12 de setembro. Ele foi ao médico em 14 de setembro, quando sua diarreia piorou. O profissional de saúde imediatamente suspeitou de Ebola e coletou sangue para um teste em 14 de setembro. O laboratório confirmou que Robert tem Ebola em 18 de setembro. </w:t>
      </w:r>
    </w:p>
    <w:p w14:paraId="7D225523" w14:textId="77777777" w:rsidR="00984B3C" w:rsidRPr="0095712B" w:rsidRDefault="00984B3C" w:rsidP="00FA5864">
      <w:pPr>
        <w:spacing w:after="12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sz w:val="20"/>
        </w:rPr>
        <w:t>Qual é a data de surgimento?</w:t>
      </w:r>
    </w:p>
    <w:p w14:paraId="29290984" w14:textId="77777777" w:rsidR="00984B3C" w:rsidRPr="0095712B" w:rsidRDefault="00984B3C" w:rsidP="00FA5864">
      <w:pPr>
        <w:widowControl/>
        <w:numPr>
          <w:ilvl w:val="0"/>
          <w:numId w:val="12"/>
        </w:numPr>
        <w:autoSpaceDE/>
        <w:autoSpaceDN/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>12 de setembro, pois foi quando ele desenvolveu febre.</w:t>
      </w:r>
    </w:p>
    <w:p w14:paraId="265ED2B7" w14:textId="77777777" w:rsidR="00984B3C" w:rsidRPr="0095712B" w:rsidRDefault="00984B3C" w:rsidP="00FA5864">
      <w:pPr>
        <w:widowControl/>
        <w:numPr>
          <w:ilvl w:val="0"/>
          <w:numId w:val="12"/>
        </w:numPr>
        <w:autoSpaceDE/>
        <w:autoSpaceDN/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>14 de setembro, pois foi quando Robert foi ao posto de saúde.</w:t>
      </w:r>
    </w:p>
    <w:p w14:paraId="1EC66E14" w14:textId="77777777" w:rsidR="00984B3C" w:rsidRPr="0095712B" w:rsidRDefault="00984B3C" w:rsidP="00FA5864">
      <w:pPr>
        <w:widowControl/>
        <w:numPr>
          <w:ilvl w:val="0"/>
          <w:numId w:val="12"/>
        </w:numPr>
        <w:autoSpaceDE/>
        <w:autoSpaceDN/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>14 de setembro, pois o profissional de saúde suspeitou de Ebola.</w:t>
      </w:r>
    </w:p>
    <w:p w14:paraId="3D79C690" w14:textId="77777777" w:rsidR="00984B3C" w:rsidRPr="0095712B" w:rsidRDefault="00984B3C" w:rsidP="00FA5864">
      <w:pPr>
        <w:widowControl/>
        <w:numPr>
          <w:ilvl w:val="0"/>
          <w:numId w:val="12"/>
        </w:numPr>
        <w:autoSpaceDE/>
        <w:autoSpaceDN/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>14 de setembro, pois o profissional de saúde fez o teste para Ebola.</w:t>
      </w:r>
    </w:p>
    <w:p w14:paraId="2A416EFD" w14:textId="046A7696" w:rsidR="0095712B" w:rsidRPr="0095712B" w:rsidRDefault="00984B3C" w:rsidP="00FA5864">
      <w:pPr>
        <w:widowControl/>
        <w:numPr>
          <w:ilvl w:val="0"/>
          <w:numId w:val="12"/>
        </w:numPr>
        <w:spacing w:after="36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>18 de setembro, pois é a data da confirmação laboratorial. </w:t>
      </w:r>
    </w:p>
    <w:p w14:paraId="1DE8AD73" w14:textId="315F4ACE" w:rsidR="006F57C1" w:rsidRPr="0095712B" w:rsidRDefault="006F57C1" w:rsidP="00682DB4">
      <w:pPr>
        <w:pStyle w:val="Heading4"/>
        <w:spacing w:line="276" w:lineRule="auto"/>
        <w:rPr>
          <w:sz w:val="22"/>
          <w:szCs w:val="22"/>
        </w:rPr>
      </w:pPr>
      <w:r>
        <w:rPr>
          <w:sz w:val="22"/>
        </w:rPr>
        <w:t>Data de detecção</w:t>
      </w:r>
    </w:p>
    <w:p w14:paraId="2E87E314" w14:textId="432F46CB" w:rsidR="006F57C1" w:rsidRPr="0095712B" w:rsidRDefault="00984B3C" w:rsidP="00682DB4">
      <w:pPr>
        <w:pStyle w:val="BodyText"/>
        <w:spacing w:line="276" w:lineRule="auto"/>
      </w:pPr>
      <w:r>
        <w:t xml:space="preserve">A tuberculose não é endêmica em </w:t>
      </w:r>
      <w:proofErr w:type="spellStart"/>
      <w:r>
        <w:t>Monteau</w:t>
      </w:r>
      <w:proofErr w:type="spellEnd"/>
      <w:r>
        <w:t xml:space="preserve">. É uma doença de notificação compulsória. </w:t>
      </w:r>
      <w:proofErr w:type="spellStart"/>
      <w:r>
        <w:t>Theresa</w:t>
      </w:r>
      <w:proofErr w:type="spellEnd"/>
      <w:r>
        <w:t xml:space="preserve"> procurou atendimento médico com uma tosse persistente. A médica suspeitou de tuberculose, embora ela tenha recebido vacina contra tuberculose quando criança. A médica fez um teste cutâneo de tuberculose em 2 de fevereiro e pediu que ela retornasse em 4 de fevereiro para que os resultados fossem lidos. A médica sabia que o teste cutâneo poderia ser positivo devido à vacina, então ela simultaneamente solicitou um exame de sangue. </w:t>
      </w:r>
      <w:proofErr w:type="spellStart"/>
      <w:r>
        <w:t>Theresa</w:t>
      </w:r>
      <w:proofErr w:type="spellEnd"/>
      <w:r>
        <w:t xml:space="preserve"> retornou ao consultório em 6 de fevereiro e o teste cutâneo foi positivo. O laboratório comunicou um teste positivo em 8 de fevereiro. A médica foi informada do resultado em 9 de fevereiro e registrou o resultado em seu prontuário médico. Ela informou </w:t>
      </w:r>
      <w:proofErr w:type="spellStart"/>
      <w:r>
        <w:t>Theresa</w:t>
      </w:r>
      <w:proofErr w:type="spellEnd"/>
      <w:r>
        <w:t xml:space="preserve"> sobre o teste de laboratório positivo em 9 de fevereiro. </w:t>
      </w:r>
    </w:p>
    <w:p w14:paraId="4F5EED05" w14:textId="77777777" w:rsidR="00984B3C" w:rsidRPr="0095712B" w:rsidRDefault="00984B3C" w:rsidP="00FA5864">
      <w:pPr>
        <w:spacing w:after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/>
          <w:b/>
          <w:sz w:val="20"/>
        </w:rPr>
        <w:t>Qual é a data da detecção?</w:t>
      </w:r>
    </w:p>
    <w:p w14:paraId="07B7BCD9" w14:textId="25D0BBBE" w:rsidR="00984B3C" w:rsidRPr="0095712B" w:rsidRDefault="00984B3C" w:rsidP="00FA5864">
      <w:pPr>
        <w:widowControl/>
        <w:numPr>
          <w:ilvl w:val="0"/>
          <w:numId w:val="15"/>
        </w:numPr>
        <w:autoSpaceDE/>
        <w:autoSpaceDN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2 de fevereiro, pois esta é a data em que a médica suspeitou de tuberculose e solicitou os exames.</w:t>
      </w:r>
    </w:p>
    <w:p w14:paraId="2ED4971E" w14:textId="00FD4FAF" w:rsidR="00984B3C" w:rsidRPr="0095712B" w:rsidRDefault="00984B3C" w:rsidP="00FA5864">
      <w:pPr>
        <w:widowControl/>
        <w:numPr>
          <w:ilvl w:val="0"/>
          <w:numId w:val="15"/>
        </w:numPr>
        <w:autoSpaceDE/>
        <w:autoSpaceDN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4 de fevereiro, pois essa é a data em que o teste cutâneo foi recebido como positivo. </w:t>
      </w:r>
    </w:p>
    <w:p w14:paraId="2CB61BE9" w14:textId="11084D3E" w:rsidR="00984B3C" w:rsidRPr="0095712B" w:rsidRDefault="00984B3C" w:rsidP="00FA5864">
      <w:pPr>
        <w:widowControl/>
        <w:numPr>
          <w:ilvl w:val="0"/>
          <w:numId w:val="15"/>
        </w:numPr>
        <w:autoSpaceDE/>
        <w:autoSpaceDN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8 de fevereiro, pois foi quando o resultado do laboratório foi registrado.</w:t>
      </w:r>
    </w:p>
    <w:p w14:paraId="61599475" w14:textId="78E60479" w:rsidR="00984B3C" w:rsidRPr="0095712B" w:rsidRDefault="00984B3C" w:rsidP="00FA5864">
      <w:pPr>
        <w:widowControl/>
        <w:numPr>
          <w:ilvl w:val="0"/>
          <w:numId w:val="15"/>
        </w:numPr>
        <w:autoSpaceDE/>
        <w:autoSpaceDN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9 de fevereiro, pois foi quando a médica foi informada e registrou o resultado no prontuário médico.</w:t>
      </w:r>
    </w:p>
    <w:p w14:paraId="44A12C0A" w14:textId="16C48812" w:rsidR="00984B3C" w:rsidRPr="0095712B" w:rsidRDefault="00984B3C" w:rsidP="00FA5864">
      <w:pPr>
        <w:widowControl/>
        <w:numPr>
          <w:ilvl w:val="0"/>
          <w:numId w:val="15"/>
        </w:numPr>
        <w:autoSpaceDE/>
        <w:autoSpaceDN/>
        <w:spacing w:after="36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9 de fevereiro, pois foi quando </w:t>
      </w:r>
      <w:proofErr w:type="spellStart"/>
      <w:r>
        <w:rPr>
          <w:rFonts w:ascii="Arial" w:hAnsi="Arial"/>
          <w:sz w:val="20"/>
        </w:rPr>
        <w:t>Theresa</w:t>
      </w:r>
      <w:proofErr w:type="spellEnd"/>
      <w:r>
        <w:rPr>
          <w:rFonts w:ascii="Arial" w:hAnsi="Arial"/>
          <w:sz w:val="20"/>
        </w:rPr>
        <w:t xml:space="preserve"> foi informada. </w:t>
      </w:r>
    </w:p>
    <w:p w14:paraId="7FCD0A72" w14:textId="77777777" w:rsidR="006F57C1" w:rsidRDefault="006F57C1" w:rsidP="00682DB4">
      <w:pPr>
        <w:spacing w:line="276" w:lineRule="auto"/>
        <w:rPr>
          <w:sz w:val="20"/>
          <w:szCs w:val="20"/>
        </w:rPr>
      </w:pPr>
    </w:p>
    <w:p w14:paraId="466ABCE9" w14:textId="77777777" w:rsidR="0095712B" w:rsidRDefault="0095712B" w:rsidP="00682DB4">
      <w:pPr>
        <w:spacing w:line="276" w:lineRule="auto"/>
      </w:pPr>
    </w:p>
    <w:p w14:paraId="6DA1116A" w14:textId="77777777" w:rsidR="0095712B" w:rsidRDefault="0095712B" w:rsidP="00682DB4">
      <w:pPr>
        <w:spacing w:line="276" w:lineRule="auto"/>
      </w:pPr>
    </w:p>
    <w:p w14:paraId="44CEBB46" w14:textId="54308430" w:rsidR="006F57C1" w:rsidRPr="0095712B" w:rsidRDefault="006F57C1" w:rsidP="00682DB4">
      <w:pPr>
        <w:pStyle w:val="Heading4"/>
        <w:spacing w:line="276" w:lineRule="auto"/>
        <w:rPr>
          <w:sz w:val="22"/>
          <w:szCs w:val="22"/>
        </w:rPr>
      </w:pPr>
      <w:r>
        <w:rPr>
          <w:sz w:val="22"/>
        </w:rPr>
        <w:lastRenderedPageBreak/>
        <w:t>Data de notificação</w:t>
      </w:r>
    </w:p>
    <w:p w14:paraId="5763C199" w14:textId="6B1DA54F" w:rsidR="006F57C1" w:rsidRPr="0095712B" w:rsidRDefault="00984B3C" w:rsidP="00682DB4">
      <w:pPr>
        <w:pStyle w:val="BodyText"/>
        <w:spacing w:line="276" w:lineRule="auto"/>
      </w:pPr>
      <w:r>
        <w:t xml:space="preserve">O programa de agentes comunitários de saúde em </w:t>
      </w:r>
      <w:proofErr w:type="spellStart"/>
      <w:r>
        <w:t>Marula</w:t>
      </w:r>
      <w:proofErr w:type="spellEnd"/>
      <w:r>
        <w:t xml:space="preserve"> desempenha um papel ativo na vigilância comunitária da febre </w:t>
      </w:r>
      <w:proofErr w:type="gramStart"/>
      <w:r>
        <w:t>de Lassa</w:t>
      </w:r>
      <w:proofErr w:type="gramEnd"/>
      <w:r>
        <w:t xml:space="preserve">. Eles são instruídos a encaminhar casos suspeitos de febre </w:t>
      </w:r>
      <w:proofErr w:type="gramStart"/>
      <w:r>
        <w:t>de Lassa</w:t>
      </w:r>
      <w:proofErr w:type="gramEnd"/>
      <w:r>
        <w:t xml:space="preserve"> diretamente ao agente de vigilância por meio de uma mensagem em seu aplicativo. Grace suspeitou de um caso de febre </w:t>
      </w:r>
      <w:proofErr w:type="gramStart"/>
      <w:r>
        <w:t>de Lassa</w:t>
      </w:r>
      <w:proofErr w:type="gramEnd"/>
      <w:r>
        <w:t xml:space="preserve"> em sua comunidade. Ela preencheu os campos no aplicativo e marcou adequadamente a caixa para enviar um relatório ao agente de vigilância em 3 de junho. Ela também relatou verbalmente o caso a sua supervisora durante o check-in em 4 de junho. A supervisora incluiu isso em seu relatório ao centro de saúde local no final da semana, 7 de junho. A unidade de saúde incluiu informações sobre o caso suspeito em seu relatório semanal ao departamento de saúde em 14 de junho.</w:t>
      </w:r>
    </w:p>
    <w:p w14:paraId="391362BA" w14:textId="77777777" w:rsidR="00984B3C" w:rsidRPr="0095712B" w:rsidRDefault="00984B3C" w:rsidP="00FA5864">
      <w:pPr>
        <w:spacing w:after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/>
          <w:b/>
          <w:sz w:val="20"/>
        </w:rPr>
        <w:t>Qual é a data de notificação?</w:t>
      </w:r>
    </w:p>
    <w:p w14:paraId="37BF4360" w14:textId="77777777" w:rsidR="00984B3C" w:rsidRPr="0095712B" w:rsidRDefault="00984B3C" w:rsidP="00FA5864">
      <w:pPr>
        <w:widowControl/>
        <w:numPr>
          <w:ilvl w:val="0"/>
          <w:numId w:val="13"/>
        </w:numPr>
        <w:autoSpaceDE/>
        <w:autoSpaceDN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3 de junho</w:t>
      </w:r>
    </w:p>
    <w:p w14:paraId="3F88907E" w14:textId="77777777" w:rsidR="00984B3C" w:rsidRPr="0095712B" w:rsidRDefault="00984B3C" w:rsidP="00FA5864">
      <w:pPr>
        <w:widowControl/>
        <w:numPr>
          <w:ilvl w:val="0"/>
          <w:numId w:val="13"/>
        </w:numPr>
        <w:autoSpaceDE/>
        <w:autoSpaceDN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4 de junho</w:t>
      </w:r>
    </w:p>
    <w:p w14:paraId="751C0AB6" w14:textId="77777777" w:rsidR="00984B3C" w:rsidRPr="0095712B" w:rsidRDefault="00984B3C" w:rsidP="00FA5864">
      <w:pPr>
        <w:widowControl/>
        <w:numPr>
          <w:ilvl w:val="0"/>
          <w:numId w:val="13"/>
        </w:numPr>
        <w:autoSpaceDE/>
        <w:autoSpaceDN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7 de junho</w:t>
      </w:r>
    </w:p>
    <w:p w14:paraId="11D73B4C" w14:textId="029BD4CE" w:rsidR="0095712B" w:rsidRPr="0095712B" w:rsidRDefault="00984B3C" w:rsidP="00FA5864">
      <w:pPr>
        <w:widowControl/>
        <w:numPr>
          <w:ilvl w:val="0"/>
          <w:numId w:val="13"/>
        </w:numPr>
        <w:autoSpaceDE/>
        <w:autoSpaceDN/>
        <w:spacing w:after="36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14 de junho</w:t>
      </w:r>
    </w:p>
    <w:p w14:paraId="40703953" w14:textId="5446BA74" w:rsidR="006F57C1" w:rsidRPr="0095712B" w:rsidRDefault="54348881" w:rsidP="00682DB4">
      <w:pPr>
        <w:pStyle w:val="Heading4"/>
        <w:spacing w:line="276" w:lineRule="auto"/>
        <w:rPr>
          <w:sz w:val="22"/>
          <w:szCs w:val="22"/>
        </w:rPr>
      </w:pPr>
      <w:r w:rsidRPr="54348881">
        <w:rPr>
          <w:sz w:val="22"/>
          <w:szCs w:val="22"/>
        </w:rPr>
        <w:t>Data de conclusão da resposta oportuna</w:t>
      </w:r>
    </w:p>
    <w:p w14:paraId="23A5C46A" w14:textId="70F2D6ED" w:rsidR="006F57C1" w:rsidRPr="0095712B" w:rsidRDefault="00984B3C" w:rsidP="00682DB4">
      <w:pPr>
        <w:pStyle w:val="BodyText"/>
        <w:spacing w:line="276" w:lineRule="auto"/>
      </w:pPr>
      <w:r>
        <w:t xml:space="preserve">Em 15 de julho, um surto de cólera foi detectado no estado de </w:t>
      </w:r>
      <w:proofErr w:type="spellStart"/>
      <w:r>
        <w:t>Guidell</w:t>
      </w:r>
      <w:proofErr w:type="spellEnd"/>
      <w:r>
        <w:t xml:space="preserve">. A Equipe de Resposta Rápida foi ativada em 16 de julho. Eles iniciaram uma campanha na mídia para alertar as pessoas sobre o surto. Em 17 de julho, o estado vizinho de </w:t>
      </w:r>
      <w:proofErr w:type="spellStart"/>
      <w:r>
        <w:t>Bibolo</w:t>
      </w:r>
      <w:proofErr w:type="spellEnd"/>
      <w:r>
        <w:t xml:space="preserve"> registrou seu primeiro caso suspeito de cólera. Eles ativaram seu Centro de Operações de Emergência e imediatamente lançaram sua própria equipe de resposta em 18 de julho. Eles começaram a distribuir solução de reidratação oral para as famílias em 20 de julho e tiveram confirmação laboratorial do caso no mesmo dia. </w:t>
      </w:r>
    </w:p>
    <w:p w14:paraId="0FA7D39F" w14:textId="068BECEB" w:rsidR="006F57C1" w:rsidRPr="0095712B" w:rsidRDefault="006F57C1" w:rsidP="00FA5864">
      <w:pPr>
        <w:spacing w:after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Qual é a data de </w:t>
      </w:r>
      <w:r>
        <w:rPr>
          <w:rFonts w:ascii="Arial" w:hAnsi="Arial"/>
          <w:b/>
          <w:bCs/>
          <w:sz w:val="20"/>
        </w:rPr>
        <w:t>conclusão da ação de resposta precoce</w:t>
      </w:r>
      <w:r>
        <w:rPr>
          <w:rFonts w:ascii="Arial" w:hAnsi="Arial"/>
          <w:sz w:val="20"/>
        </w:rPr>
        <w:t>?</w:t>
      </w:r>
    </w:p>
    <w:p w14:paraId="346E411F" w14:textId="5D05A268" w:rsidR="00F7149B" w:rsidRPr="0095712B" w:rsidRDefault="00984B3C" w:rsidP="00FA5864">
      <w:pPr>
        <w:widowControl/>
        <w:numPr>
          <w:ilvl w:val="0"/>
          <w:numId w:val="14"/>
        </w:numPr>
        <w:autoSpaceDE/>
        <w:autoSpaceDN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17 de julho, quando distribuíram água sanitária.</w:t>
      </w:r>
    </w:p>
    <w:p w14:paraId="04C50B3F" w14:textId="3A40D071" w:rsidR="00F7149B" w:rsidRPr="0095712B" w:rsidRDefault="00984B3C" w:rsidP="00FA5864">
      <w:pPr>
        <w:widowControl/>
        <w:numPr>
          <w:ilvl w:val="0"/>
          <w:numId w:val="14"/>
        </w:numPr>
        <w:autoSpaceDE/>
        <w:autoSpaceDN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18 de julho, quando receberam a confirmação laboratorial do caso.</w:t>
      </w:r>
    </w:p>
    <w:p w14:paraId="164D2038" w14:textId="5DF7123E" w:rsidR="00F7149B" w:rsidRPr="0095712B" w:rsidRDefault="00984B3C" w:rsidP="00FA5864">
      <w:pPr>
        <w:widowControl/>
        <w:numPr>
          <w:ilvl w:val="0"/>
          <w:numId w:val="14"/>
        </w:numPr>
        <w:autoSpaceDE/>
        <w:autoSpaceDN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19 de julho, quando lançaram a equipe de resposta.</w:t>
      </w:r>
    </w:p>
    <w:p w14:paraId="27D9BDE4" w14:textId="28832439" w:rsidR="00F7149B" w:rsidRPr="0095712B" w:rsidRDefault="00984B3C" w:rsidP="00FA5864">
      <w:pPr>
        <w:numPr>
          <w:ilvl w:val="0"/>
          <w:numId w:val="14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20 de julho, se todas as outras ações fossem consideradas desnecessárias. </w:t>
      </w:r>
    </w:p>
    <w:sectPr w:rsidR="00F7149B" w:rsidRPr="0095712B" w:rsidSect="0021781B">
      <w:headerReference w:type="default" r:id="rId11"/>
      <w:footerReference w:type="default" r:id="rId12"/>
      <w:headerReference w:type="first" r:id="rId13"/>
      <w:footerReference w:type="first" r:id="rId14"/>
      <w:pgSz w:w="11910" w:h="16840"/>
      <w:pgMar w:top="1575" w:right="960" w:bottom="600" w:left="1090" w:header="690" w:footer="40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8762A" w14:textId="77777777" w:rsidR="00957718" w:rsidRDefault="00957718">
      <w:r>
        <w:separator/>
      </w:r>
    </w:p>
  </w:endnote>
  <w:endnote w:type="continuationSeparator" w:id="0">
    <w:p w14:paraId="57672137" w14:textId="77777777" w:rsidR="00957718" w:rsidRDefault="00957718">
      <w:r>
        <w:continuationSeparator/>
      </w:r>
    </w:p>
  </w:endnote>
  <w:endnote w:type="continuationNotice" w:id="1">
    <w:p w14:paraId="78922B8F" w14:textId="77777777" w:rsidR="00957718" w:rsidRDefault="009577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ublicSans-Thin">
    <w:altName w:val="Calibri"/>
    <w:panose1 w:val="020B0604020202020204"/>
    <w:charset w:val="4D"/>
    <w:family w:val="auto"/>
    <w:pitch w:val="variable"/>
    <w:sig w:usb0="A00000FF" w:usb1="4000205B" w:usb2="00000000" w:usb3="00000000" w:csb0="000001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rlowCondensed-SemiBold">
    <w:panose1 w:val="020B0604020202020204"/>
    <w:charset w:val="4D"/>
    <w:family w:val="auto"/>
    <w:pitch w:val="variable"/>
    <w:sig w:usb0="20000007" w:usb1="00000000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6D3C5" w14:textId="47CAD7DF" w:rsidR="008F1ABC" w:rsidRDefault="008D269C" w:rsidP="00433B5C">
    <w:pPr>
      <w:pStyle w:val="BodyText"/>
      <w:tabs>
        <w:tab w:val="right" w:pos="9414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9DF574A" wp14:editId="5A283788">
              <wp:simplePos x="0" y="0"/>
              <wp:positionH relativeFrom="page">
                <wp:posOffset>6950075</wp:posOffset>
              </wp:positionH>
              <wp:positionV relativeFrom="page">
                <wp:posOffset>10293985</wp:posOffset>
              </wp:positionV>
              <wp:extent cx="219456" cy="146304"/>
              <wp:effectExtent l="0" t="0" r="9525" b="6350"/>
              <wp:wrapNone/>
              <wp:docPr id="57" name="docshape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9456" cy="1463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30610" w14:textId="77777777" w:rsidR="008F1ABC" w:rsidRDefault="000C75CE">
                          <w:pPr>
                            <w:spacing w:before="20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6D6E71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6D6E71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color w:val="6D6E71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6D6E71"/>
                              <w:sz w:val="16"/>
                            </w:rPr>
                            <w:t>35</w:t>
                          </w:r>
                          <w:r>
                            <w:rPr>
                              <w:color w:val="6D6E71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shapetype id="_x0000_t202" coordsize="21600,21600" o:spt="202" path="m,l,21600r21600,l21600,xe" w14:anchorId="29DF574A">
              <v:stroke joinstyle="miter"/>
              <v:path gradientshapeok="t" o:connecttype="rect"/>
            </v:shapetype>
            <v:shape id="docshape49" style="position:absolute;margin-left:547.25pt;margin-top:810.55pt;width:17.3pt;height:11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">
              <v:path arrowok="t"/>
              <v:textbox inset="0,0,0,0">
                <w:txbxContent>
                  <w:p w:rsidR="008F1ABC" w:rsidRDefault="000C75CE" w14:paraId="57630610" w14:textId="77777777">
                    <w:pPr>
                      <w:spacing w:before="20"/>
                      <w:ind w:left="60"/>
                      <w:rPr>
                        <w:sz w:val="16"/>
                      </w:rPr>
                    </w:pPr>
                    <w:r>
                      <w:rPr>
                        <w:color w:val="6D6E71"/>
                        <w:sz w:val="16"/>
                      </w:rPr>
                      <w:fldChar w:fldCharType="begin"/>
                    </w:r>
                    <w:r>
                      <w:rPr>
                        <w:color w:val="6D6E71"/>
                        <w:sz w:val="16"/>
                      </w:rPr>
                      <w:instrText xml:space="preserve"> PAGE </w:instrText>
                    </w:r>
                    <w:r>
                      <w:rPr>
                        <w:color w:val="6D6E71"/>
                        <w:sz w:val="16"/>
                      </w:rPr>
                      <w:fldChar w:fldCharType="separate"/>
                    </w:r>
                    <w:r>
                      <w:rPr>
                        <w:color w:val="6D6E71"/>
                        <w:sz w:val="16"/>
                      </w:rPr>
                      <w:t>35</w:t>
                    </w:r>
                    <w:r>
                      <w:rPr>
                        <w:color w:val="6D6E71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7CE8" w14:textId="5765B7CF" w:rsidR="007416C9" w:rsidRPr="0033349A" w:rsidRDefault="007416C9" w:rsidP="007416C9">
    <w:pPr>
      <w:pStyle w:val="Footer"/>
      <w:jc w:val="right"/>
      <w:rPr>
        <w:sz w:val="13"/>
        <w:szCs w:val="13"/>
      </w:rPr>
    </w:pPr>
    <w:r>
      <w:rPr>
        <w:sz w:val="13"/>
      </w:rPr>
      <w:t>Secretaria do Programa</w:t>
    </w:r>
  </w:p>
  <w:p w14:paraId="39C8CB47" w14:textId="3B6A214E" w:rsidR="007416C9" w:rsidRDefault="007416C9" w:rsidP="007416C9">
    <w:pPr>
      <w:pStyle w:val="Footer"/>
      <w:jc w:val="right"/>
    </w:pPr>
    <w:r>
      <w:rPr>
        <w:noProof/>
      </w:rPr>
      <w:drawing>
        <wp:inline distT="0" distB="0" distL="0" distR="0" wp14:anchorId="68891F04" wp14:editId="5946126D">
          <wp:extent cx="731075" cy="255040"/>
          <wp:effectExtent l="0" t="0" r="0" b="0"/>
          <wp:docPr id="3" name="Picture 3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81" t="21283" r="11910" b="15686"/>
                  <a:stretch/>
                </pic:blipFill>
                <pic:spPr bwMode="auto">
                  <a:xfrm>
                    <a:off x="0" y="0"/>
                    <a:ext cx="834408" cy="2910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BC98B" w14:textId="77777777" w:rsidR="00957718" w:rsidRPr="00086F3A" w:rsidRDefault="00957718" w:rsidP="0055419F">
      <w:pPr>
        <w:tabs>
          <w:tab w:val="left" w:pos="1980"/>
        </w:tabs>
        <w:rPr>
          <w:color w:val="98BAD1" w:themeColor="background2" w:themeShade="BF"/>
        </w:rPr>
      </w:pPr>
      <w:r w:rsidRPr="00086F3A">
        <w:rPr>
          <w:rFonts w:ascii="Symbol" w:eastAsia="Symbol" w:hAnsi="Symbol" w:cs="Symbol"/>
          <w:color w:val="98BAD1" w:themeColor="background2" w:themeShade="BF"/>
        </w:rPr>
        <w:t>¾¾¾¾</w:t>
      </w:r>
    </w:p>
  </w:footnote>
  <w:footnote w:type="continuationSeparator" w:id="0">
    <w:p w14:paraId="334F7133" w14:textId="77777777" w:rsidR="00957718" w:rsidRDefault="00957718">
      <w:r>
        <w:continuationSeparator/>
      </w:r>
    </w:p>
  </w:footnote>
  <w:footnote w:type="continuationNotice" w:id="1">
    <w:p w14:paraId="36B7D8BE" w14:textId="77777777" w:rsidR="00957718" w:rsidRDefault="009577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61CCD" w14:textId="51D87ED9" w:rsidR="00732978" w:rsidRPr="00415E72" w:rsidRDefault="00732978" w:rsidP="00732978">
    <w:pPr>
      <w:spacing w:before="20"/>
      <w:rPr>
        <w:rFonts w:ascii="Arial" w:hAnsi="Arial" w:cs="Arial"/>
        <w:b/>
        <w:color w:val="3BB041" w:themeColor="accent1"/>
        <w:sz w:val="15"/>
        <w:szCs w:val="15"/>
      </w:rPr>
    </w:pPr>
    <w:r>
      <w:rPr>
        <w:rFonts w:ascii="Arial" w:hAnsi="Arial"/>
        <w:b/>
        <w:color w:val="3BB041" w:themeColor="accent1"/>
        <w:sz w:val="15"/>
      </w:rPr>
      <w:t>Atividade de identificação de datas de marcos do 7-1-7</w:t>
    </w:r>
  </w:p>
  <w:p w14:paraId="7287AC93" w14:textId="59F48687" w:rsidR="005E70AC" w:rsidRPr="00276714" w:rsidRDefault="005E70AC" w:rsidP="009948C7">
    <w:pPr>
      <w:spacing w:before="20"/>
      <w:rPr>
        <w:b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14D9BE17" wp14:editId="63577AB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 xmlns:arto="http://schemas.microsoft.com/office/word/2006/arto">
          <w:pict w14:anchorId="08798122">
            <v:line id="Line 25" style="position:absolute;z-index:-25156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2E2FA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69BB5" w14:textId="54065BA1" w:rsidR="0021781B" w:rsidRPr="00022177" w:rsidRDefault="002C4E83" w:rsidP="0021781B">
    <w:pPr>
      <w:pStyle w:val="Header"/>
      <w:tabs>
        <w:tab w:val="clear" w:pos="9810"/>
        <w:tab w:val="right" w:pos="9860"/>
      </w:tabs>
      <w:rPr>
        <w:rStyle w:val="Heading7Char"/>
      </w:rPr>
    </w:pPr>
    <w:r>
      <w:rPr>
        <w:noProof/>
      </w:rPr>
      <w:drawing>
        <wp:inline distT="0" distB="0" distL="0" distR="0" wp14:anchorId="0EC37BB9" wp14:editId="5A3FBD55">
          <wp:extent cx="1778977" cy="287373"/>
          <wp:effectExtent l="0" t="0" r="0" b="5080"/>
          <wp:docPr id="2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hyperlink r:id="rId2" w:history="1">
      <w:r>
        <w:rPr>
          <w:rStyle w:val="Heading7Char"/>
        </w:rPr>
        <w:t>717alliance.org</w:t>
      </w:r>
    </w:hyperlink>
  </w:p>
  <w:p w14:paraId="16CD7015" w14:textId="6251A32E" w:rsidR="000511FA" w:rsidRDefault="000511FA" w:rsidP="0021781B">
    <w:pPr>
      <w:pStyle w:val="Header"/>
      <w:tabs>
        <w:tab w:val="clear" w:pos="9810"/>
        <w:tab w:val="right" w:pos="9860"/>
      </w:tabs>
      <w:rPr>
        <w:b/>
        <w:bCs/>
      </w:rPr>
    </w:pPr>
  </w:p>
  <w:p w14:paraId="70EDF579" w14:textId="35E007C4" w:rsidR="000511FA" w:rsidRDefault="000511FA" w:rsidP="0021781B">
    <w:pPr>
      <w:pStyle w:val="Header"/>
      <w:tabs>
        <w:tab w:val="clear" w:pos="9810"/>
        <w:tab w:val="right" w:pos="986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E96BF18" wp14:editId="652518AF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>
          <w:pict w14:anchorId="080F5F18">
            <v:line id="Straight Connector 5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8d8d8 [2732]" strokeweight="1pt" from="-.05pt,3.2pt" to="492.7pt,3.2pt" w14:anchorId="42D7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">
              <v:stroke joinstyle="miter"/>
            </v:line>
          </w:pict>
        </mc:Fallback>
      </mc:AlternateContent>
    </w:r>
  </w:p>
  <w:p w14:paraId="7C5BBC8A" w14:textId="42BDA770" w:rsidR="0021781B" w:rsidRDefault="0021781B" w:rsidP="0021781B">
    <w:pPr>
      <w:pStyle w:val="Header"/>
      <w:tabs>
        <w:tab w:val="clear" w:pos="4680"/>
        <w:tab w:val="clear" w:pos="9810"/>
        <w:tab w:val="left" w:pos="80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2875"/>
    <w:multiLevelType w:val="hybridMultilevel"/>
    <w:tmpl w:val="C0D8C0B4"/>
    <w:lvl w:ilvl="0" w:tplc="401E311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3D9D45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177F30"/>
    <w:multiLevelType w:val="hybridMultilevel"/>
    <w:tmpl w:val="964EA4A8"/>
    <w:lvl w:ilvl="0" w:tplc="569057C8">
      <w:start w:val="1"/>
      <w:numFmt w:val="decimal"/>
      <w:pStyle w:val="BoxChartNumberParagraph"/>
      <w:lvlText w:val="%1."/>
      <w:lvlJc w:val="left"/>
      <w:pPr>
        <w:ind w:left="475" w:hanging="259"/>
      </w:pPr>
      <w:rPr>
        <w:rFonts w:ascii="Arial" w:hAnsi="Arial" w:hint="default"/>
        <w:b w:val="0"/>
        <w:i w:val="0"/>
        <w:color w:val="6577BA"/>
        <w:sz w:val="1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9038D"/>
    <w:multiLevelType w:val="multilevel"/>
    <w:tmpl w:val="6A70CC6A"/>
    <w:styleLink w:val="CurrentList1"/>
    <w:lvl w:ilvl="0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3" w15:restartNumberingAfterBreak="0">
    <w:nsid w:val="2BD958FC"/>
    <w:multiLevelType w:val="hybridMultilevel"/>
    <w:tmpl w:val="7122BE56"/>
    <w:lvl w:ilvl="0" w:tplc="401E311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3D9D45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E1456B"/>
    <w:multiLevelType w:val="hybridMultilevel"/>
    <w:tmpl w:val="945AAA4E"/>
    <w:lvl w:ilvl="0" w:tplc="2D742FC4">
      <w:numFmt w:val="bullet"/>
      <w:pStyle w:val="SubBulletListParagraph"/>
      <w:lvlText w:val="•"/>
      <w:lvlJc w:val="left"/>
      <w:pPr>
        <w:ind w:left="815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37802"/>
    <w:multiLevelType w:val="hybridMultilevel"/>
    <w:tmpl w:val="E744D320"/>
    <w:lvl w:ilvl="0" w:tplc="9C9ED1AA">
      <w:numFmt w:val="bullet"/>
      <w:pStyle w:val="ListParagraph"/>
      <w:lvlText w:val="•"/>
      <w:lvlJc w:val="left"/>
      <w:pPr>
        <w:ind w:left="451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D9D45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6" w15:restartNumberingAfterBreak="0">
    <w:nsid w:val="5E3446B9"/>
    <w:multiLevelType w:val="hybridMultilevel"/>
    <w:tmpl w:val="6DC479FC"/>
    <w:lvl w:ilvl="0" w:tplc="401E311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3D9D45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A749F0"/>
    <w:multiLevelType w:val="hybridMultilevel"/>
    <w:tmpl w:val="918882AE"/>
    <w:lvl w:ilvl="0" w:tplc="26F612C2">
      <w:start w:val="1"/>
      <w:numFmt w:val="decimal"/>
      <w:pStyle w:val="RTSLNumberParagraph"/>
      <w:lvlText w:val="%1."/>
      <w:lvlJc w:val="left"/>
      <w:pPr>
        <w:ind w:left="648" w:hanging="360"/>
      </w:pPr>
      <w:rPr>
        <w:rFonts w:ascii="Arial" w:hAnsi="Arial" w:hint="default"/>
        <w:b/>
        <w:i w:val="0"/>
        <w:color w:val="3BB041" w:themeColor="accen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332562"/>
    <w:multiLevelType w:val="multilevel"/>
    <w:tmpl w:val="04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65069D3"/>
    <w:multiLevelType w:val="hybridMultilevel"/>
    <w:tmpl w:val="0696176A"/>
    <w:lvl w:ilvl="0" w:tplc="401E311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3D9D45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831D29"/>
    <w:multiLevelType w:val="multilevel"/>
    <w:tmpl w:val="04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FB8252C"/>
    <w:multiLevelType w:val="multilevel"/>
    <w:tmpl w:val="04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8897E52"/>
    <w:multiLevelType w:val="hybridMultilevel"/>
    <w:tmpl w:val="E63E5E28"/>
    <w:lvl w:ilvl="0" w:tplc="95348CFC">
      <w:numFmt w:val="bullet"/>
      <w:pStyle w:val="SubBulletBoxChartListParagraph"/>
      <w:lvlText w:val="•"/>
      <w:lvlJc w:val="left"/>
      <w:pPr>
        <w:ind w:left="714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91D69"/>
    <w:multiLevelType w:val="hybridMultilevel"/>
    <w:tmpl w:val="ACF0280C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30C8F"/>
    <w:multiLevelType w:val="multilevel"/>
    <w:tmpl w:val="5F883F04"/>
    <w:styleLink w:val="CurrentList2"/>
    <w:lvl w:ilvl="0">
      <w:start w:val="1"/>
      <w:numFmt w:val="decimal"/>
      <w:lvlText w:val="%1."/>
      <w:lvlJc w:val="left"/>
      <w:pPr>
        <w:ind w:left="864" w:hanging="360"/>
      </w:pPr>
      <w:rPr>
        <w:rFonts w:ascii="Arial" w:hAnsi="Arial" w:hint="default"/>
        <w:b/>
        <w:i w:val="0"/>
        <w:color w:val="606EA5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754642">
    <w:abstractNumId w:val="5"/>
  </w:num>
  <w:num w:numId="2" w16cid:durableId="1112288598">
    <w:abstractNumId w:val="1"/>
  </w:num>
  <w:num w:numId="3" w16cid:durableId="1578437548">
    <w:abstractNumId w:val="7"/>
  </w:num>
  <w:num w:numId="4" w16cid:durableId="1696468453">
    <w:abstractNumId w:val="2"/>
  </w:num>
  <w:num w:numId="5" w16cid:durableId="95685334">
    <w:abstractNumId w:val="14"/>
  </w:num>
  <w:num w:numId="6" w16cid:durableId="1068960500">
    <w:abstractNumId w:val="11"/>
  </w:num>
  <w:num w:numId="7" w16cid:durableId="1298486937">
    <w:abstractNumId w:val="10"/>
  </w:num>
  <w:num w:numId="8" w16cid:durableId="299116789">
    <w:abstractNumId w:val="12"/>
  </w:num>
  <w:num w:numId="9" w16cid:durableId="1027371121">
    <w:abstractNumId w:val="8"/>
  </w:num>
  <w:num w:numId="10" w16cid:durableId="2059081940">
    <w:abstractNumId w:val="4"/>
  </w:num>
  <w:num w:numId="11" w16cid:durableId="51971854">
    <w:abstractNumId w:val="13"/>
  </w:num>
  <w:num w:numId="12" w16cid:durableId="980160598">
    <w:abstractNumId w:val="0"/>
  </w:num>
  <w:num w:numId="13" w16cid:durableId="2130270253">
    <w:abstractNumId w:val="9"/>
  </w:num>
  <w:num w:numId="14" w16cid:durableId="2018118891">
    <w:abstractNumId w:val="3"/>
  </w:num>
  <w:num w:numId="15" w16cid:durableId="1782526179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BC"/>
    <w:rsid w:val="00000BF0"/>
    <w:rsid w:val="00021AA8"/>
    <w:rsid w:val="00022177"/>
    <w:rsid w:val="00022587"/>
    <w:rsid w:val="000511FA"/>
    <w:rsid w:val="000653A0"/>
    <w:rsid w:val="0006727E"/>
    <w:rsid w:val="00075A53"/>
    <w:rsid w:val="00086F3A"/>
    <w:rsid w:val="00094308"/>
    <w:rsid w:val="0009471C"/>
    <w:rsid w:val="00097C3C"/>
    <w:rsid w:val="000A1E53"/>
    <w:rsid w:val="000A4DEC"/>
    <w:rsid w:val="000A6887"/>
    <w:rsid w:val="000C531D"/>
    <w:rsid w:val="000C75CE"/>
    <w:rsid w:val="000D3EC6"/>
    <w:rsid w:val="000D6B55"/>
    <w:rsid w:val="000E4269"/>
    <w:rsid w:val="001034B0"/>
    <w:rsid w:val="00142B90"/>
    <w:rsid w:val="00173A6A"/>
    <w:rsid w:val="00186D06"/>
    <w:rsid w:val="001A4541"/>
    <w:rsid w:val="001A75A3"/>
    <w:rsid w:val="001B0BC7"/>
    <w:rsid w:val="001B0F34"/>
    <w:rsid w:val="001E0A08"/>
    <w:rsid w:val="001E0A48"/>
    <w:rsid w:val="00211F5A"/>
    <w:rsid w:val="0021781B"/>
    <w:rsid w:val="00243AA6"/>
    <w:rsid w:val="0026325B"/>
    <w:rsid w:val="00276714"/>
    <w:rsid w:val="00293342"/>
    <w:rsid w:val="002A4E26"/>
    <w:rsid w:val="002B2F04"/>
    <w:rsid w:val="002C4E83"/>
    <w:rsid w:val="002D2AF2"/>
    <w:rsid w:val="002E5EB2"/>
    <w:rsid w:val="002F5ABD"/>
    <w:rsid w:val="003134AB"/>
    <w:rsid w:val="0032095F"/>
    <w:rsid w:val="00333046"/>
    <w:rsid w:val="0033349A"/>
    <w:rsid w:val="003401BA"/>
    <w:rsid w:val="003518DB"/>
    <w:rsid w:val="003539DF"/>
    <w:rsid w:val="00376D6C"/>
    <w:rsid w:val="003771F9"/>
    <w:rsid w:val="003A19A7"/>
    <w:rsid w:val="003D5EC9"/>
    <w:rsid w:val="003E064C"/>
    <w:rsid w:val="003E585C"/>
    <w:rsid w:val="004111D8"/>
    <w:rsid w:val="00414600"/>
    <w:rsid w:val="0041494B"/>
    <w:rsid w:val="00415E72"/>
    <w:rsid w:val="00422C09"/>
    <w:rsid w:val="00433B5C"/>
    <w:rsid w:val="004436E4"/>
    <w:rsid w:val="00454949"/>
    <w:rsid w:val="00455400"/>
    <w:rsid w:val="004765D5"/>
    <w:rsid w:val="00484BEE"/>
    <w:rsid w:val="00486CE9"/>
    <w:rsid w:val="004A3E79"/>
    <w:rsid w:val="004D0B15"/>
    <w:rsid w:val="004D1E3C"/>
    <w:rsid w:val="004D2991"/>
    <w:rsid w:val="004E3EF8"/>
    <w:rsid w:val="004F195C"/>
    <w:rsid w:val="0050579B"/>
    <w:rsid w:val="005211DF"/>
    <w:rsid w:val="00530C0F"/>
    <w:rsid w:val="005433EE"/>
    <w:rsid w:val="0055419F"/>
    <w:rsid w:val="00570596"/>
    <w:rsid w:val="0059373D"/>
    <w:rsid w:val="00594C40"/>
    <w:rsid w:val="005A0866"/>
    <w:rsid w:val="005A7A72"/>
    <w:rsid w:val="005B2F11"/>
    <w:rsid w:val="005B7AE9"/>
    <w:rsid w:val="005C3C52"/>
    <w:rsid w:val="005E70AC"/>
    <w:rsid w:val="005E7D01"/>
    <w:rsid w:val="006221AE"/>
    <w:rsid w:val="006706E9"/>
    <w:rsid w:val="006749F0"/>
    <w:rsid w:val="00682DB4"/>
    <w:rsid w:val="006A1623"/>
    <w:rsid w:val="006A2BD3"/>
    <w:rsid w:val="006F57C1"/>
    <w:rsid w:val="00710820"/>
    <w:rsid w:val="0071169E"/>
    <w:rsid w:val="00732978"/>
    <w:rsid w:val="007416C9"/>
    <w:rsid w:val="00763A8A"/>
    <w:rsid w:val="0078666F"/>
    <w:rsid w:val="007A7C5C"/>
    <w:rsid w:val="007D20CC"/>
    <w:rsid w:val="007E0212"/>
    <w:rsid w:val="0080128D"/>
    <w:rsid w:val="0083098F"/>
    <w:rsid w:val="0083675F"/>
    <w:rsid w:val="00896F3B"/>
    <w:rsid w:val="008C398B"/>
    <w:rsid w:val="008D269C"/>
    <w:rsid w:val="008D3E8C"/>
    <w:rsid w:val="008E3E2F"/>
    <w:rsid w:val="008F1ABC"/>
    <w:rsid w:val="008F74CB"/>
    <w:rsid w:val="00907B47"/>
    <w:rsid w:val="0094728F"/>
    <w:rsid w:val="0095712B"/>
    <w:rsid w:val="00957718"/>
    <w:rsid w:val="009733F1"/>
    <w:rsid w:val="00981A61"/>
    <w:rsid w:val="00984B3C"/>
    <w:rsid w:val="009948C7"/>
    <w:rsid w:val="009E7DC2"/>
    <w:rsid w:val="009F6219"/>
    <w:rsid w:val="00A45E0C"/>
    <w:rsid w:val="00A63122"/>
    <w:rsid w:val="00A653A7"/>
    <w:rsid w:val="00A75377"/>
    <w:rsid w:val="00AC2913"/>
    <w:rsid w:val="00B06E9E"/>
    <w:rsid w:val="00B10F0B"/>
    <w:rsid w:val="00B11B96"/>
    <w:rsid w:val="00B46A04"/>
    <w:rsid w:val="00B753C0"/>
    <w:rsid w:val="00BD6443"/>
    <w:rsid w:val="00C15EB5"/>
    <w:rsid w:val="00C518DB"/>
    <w:rsid w:val="00C533D5"/>
    <w:rsid w:val="00C67336"/>
    <w:rsid w:val="00C95406"/>
    <w:rsid w:val="00C96BFB"/>
    <w:rsid w:val="00CA4253"/>
    <w:rsid w:val="00CB7087"/>
    <w:rsid w:val="00CF0F13"/>
    <w:rsid w:val="00D1628F"/>
    <w:rsid w:val="00D40613"/>
    <w:rsid w:val="00D502FE"/>
    <w:rsid w:val="00D62543"/>
    <w:rsid w:val="00D7002D"/>
    <w:rsid w:val="00D75809"/>
    <w:rsid w:val="00D863EE"/>
    <w:rsid w:val="00D934F4"/>
    <w:rsid w:val="00DB2C62"/>
    <w:rsid w:val="00DC09BD"/>
    <w:rsid w:val="00DC1702"/>
    <w:rsid w:val="00DD0129"/>
    <w:rsid w:val="00E02DCE"/>
    <w:rsid w:val="00E05FC6"/>
    <w:rsid w:val="00E06416"/>
    <w:rsid w:val="00E2624F"/>
    <w:rsid w:val="00E33224"/>
    <w:rsid w:val="00E63896"/>
    <w:rsid w:val="00E744B2"/>
    <w:rsid w:val="00E953BA"/>
    <w:rsid w:val="00EA2A97"/>
    <w:rsid w:val="00EC1590"/>
    <w:rsid w:val="00ED2842"/>
    <w:rsid w:val="00ED4498"/>
    <w:rsid w:val="00EE4D44"/>
    <w:rsid w:val="00EE7567"/>
    <w:rsid w:val="00EF20BA"/>
    <w:rsid w:val="00EF30A6"/>
    <w:rsid w:val="00F04B6A"/>
    <w:rsid w:val="00F243D4"/>
    <w:rsid w:val="00F27AC5"/>
    <w:rsid w:val="00F55F2B"/>
    <w:rsid w:val="00F70303"/>
    <w:rsid w:val="00F7149B"/>
    <w:rsid w:val="00F729EB"/>
    <w:rsid w:val="00F96D3D"/>
    <w:rsid w:val="00FA5864"/>
    <w:rsid w:val="00FA767E"/>
    <w:rsid w:val="00FB7B57"/>
    <w:rsid w:val="00FE0C6F"/>
    <w:rsid w:val="0150B101"/>
    <w:rsid w:val="1B8BE6A7"/>
    <w:rsid w:val="1DB8B6E6"/>
    <w:rsid w:val="1E06455F"/>
    <w:rsid w:val="220FEE4E"/>
    <w:rsid w:val="3595FF9C"/>
    <w:rsid w:val="365E0A64"/>
    <w:rsid w:val="38C33A81"/>
    <w:rsid w:val="4063B582"/>
    <w:rsid w:val="462D06C3"/>
    <w:rsid w:val="46ED3946"/>
    <w:rsid w:val="4C6476EA"/>
    <w:rsid w:val="4CF365DF"/>
    <w:rsid w:val="4DC1C9AC"/>
    <w:rsid w:val="4F93DC02"/>
    <w:rsid w:val="54348881"/>
    <w:rsid w:val="54F922D4"/>
    <w:rsid w:val="6DD88B14"/>
    <w:rsid w:val="70D7D76A"/>
    <w:rsid w:val="75E94B04"/>
    <w:rsid w:val="7914AEE6"/>
    <w:rsid w:val="7DC1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C44BF"/>
  <w15:docId w15:val="{5EE126A1-D9FD-45C1-A419-7B14EAA62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rFonts w:ascii="PublicSans-Thin" w:eastAsia="PublicSans-Thin" w:hAnsi="PublicSans-Thin" w:cs="PublicSans-Thin"/>
    </w:rPr>
  </w:style>
  <w:style w:type="paragraph" w:styleId="Heading1">
    <w:name w:val="heading 1"/>
    <w:link w:val="Heading1Char"/>
    <w:uiPriority w:val="9"/>
    <w:qFormat/>
    <w:rsid w:val="002F5ABD"/>
    <w:pPr>
      <w:spacing w:before="100" w:after="240"/>
      <w:outlineLvl w:val="0"/>
    </w:pPr>
    <w:rPr>
      <w:rFonts w:ascii="Arial" w:eastAsia="BarlowCondensed-SemiBold" w:hAnsi="Arial" w:cs="Arial"/>
      <w:b/>
      <w:bCs/>
      <w:color w:val="3BB041" w:themeColor="accent1"/>
      <w:sz w:val="36"/>
      <w:szCs w:val="46"/>
    </w:rPr>
  </w:style>
  <w:style w:type="paragraph" w:styleId="Heading2">
    <w:name w:val="heading 2"/>
    <w:next w:val="BodyText"/>
    <w:autoRedefine/>
    <w:uiPriority w:val="9"/>
    <w:unhideWhenUsed/>
    <w:qFormat/>
    <w:rsid w:val="00C95406"/>
    <w:pPr>
      <w:spacing w:before="240" w:after="120" w:line="288" w:lineRule="auto"/>
      <w:outlineLvl w:val="1"/>
    </w:pPr>
    <w:rPr>
      <w:rFonts w:ascii="Arial" w:eastAsia="PublicSans-Thin" w:hAnsi="Arial" w:cs="Arial"/>
      <w:b/>
      <w:color w:val="3BB041" w:themeColor="accent1"/>
      <w:sz w:val="24"/>
    </w:rPr>
  </w:style>
  <w:style w:type="paragraph" w:styleId="Heading3">
    <w:name w:val="heading 3"/>
    <w:uiPriority w:val="9"/>
    <w:unhideWhenUsed/>
    <w:qFormat/>
    <w:rsid w:val="00C95406"/>
    <w:pPr>
      <w:spacing w:before="240" w:after="120" w:line="288" w:lineRule="auto"/>
      <w:outlineLvl w:val="2"/>
    </w:pPr>
    <w:rPr>
      <w:rFonts w:ascii="Arial" w:eastAsia="PublicSans-Thin" w:hAnsi="Arial" w:cs="Arial"/>
      <w:b/>
      <w:color w:val="618393" w:themeColor="text2"/>
      <w:sz w:val="24"/>
      <w:szCs w:val="18"/>
    </w:rPr>
  </w:style>
  <w:style w:type="paragraph" w:styleId="Heading4">
    <w:name w:val="heading 4"/>
    <w:next w:val="Normal"/>
    <w:link w:val="Heading4Char"/>
    <w:uiPriority w:val="9"/>
    <w:unhideWhenUsed/>
    <w:qFormat/>
    <w:rsid w:val="00E33224"/>
    <w:pPr>
      <w:snapToGrid w:val="0"/>
      <w:spacing w:before="240" w:after="120" w:line="288" w:lineRule="auto"/>
      <w:outlineLvl w:val="3"/>
    </w:pPr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qFormat/>
    <w:rsid w:val="001034B0"/>
    <w:pPr>
      <w:widowControl/>
      <w:autoSpaceDE/>
      <w:autoSpaceDN/>
      <w:ind w:left="144" w:right="144"/>
      <w:outlineLvl w:val="4"/>
    </w:pPr>
    <w:rPr>
      <w:color w:val="618393" w:themeColor="text2"/>
    </w:rPr>
  </w:style>
  <w:style w:type="paragraph" w:styleId="Heading6">
    <w:name w:val="heading 6"/>
    <w:basedOn w:val="BodyText"/>
    <w:next w:val="Normal"/>
    <w:link w:val="Heading6Char"/>
    <w:autoRedefine/>
    <w:uiPriority w:val="9"/>
    <w:unhideWhenUsed/>
    <w:qFormat/>
    <w:rsid w:val="002B2F04"/>
    <w:pPr>
      <w:spacing w:before="240" w:after="120"/>
      <w:outlineLvl w:val="5"/>
    </w:pPr>
    <w:rPr>
      <w:b/>
      <w:color w:val="384D56" w:themeColor="text1"/>
      <w:szCs w:val="1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70303"/>
    <w:pPr>
      <w:keepNext/>
      <w:keepLines/>
      <w:spacing w:before="40"/>
      <w:outlineLvl w:val="6"/>
    </w:pPr>
    <w:rPr>
      <w:rFonts w:ascii="Arial" w:eastAsiaTheme="majorEastAsia" w:hAnsi="Arial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D012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1034B0"/>
    <w:rPr>
      <w:rFonts w:ascii="Arial" w:eastAsia="PublicSans-Thin" w:hAnsi="Arial" w:cs="Arial"/>
      <w:b/>
      <w:color w:val="618393" w:themeColor="text2"/>
      <w:sz w:val="20"/>
      <w:szCs w:val="18"/>
    </w:rPr>
  </w:style>
  <w:style w:type="paragraph" w:styleId="BodyText">
    <w:name w:val="Body Text"/>
    <w:basedOn w:val="Normal"/>
    <w:link w:val="BodyTextChar"/>
    <w:uiPriority w:val="1"/>
    <w:qFormat/>
    <w:rsid w:val="005E7D01"/>
    <w:pPr>
      <w:widowControl/>
      <w:suppressAutoHyphens/>
      <w:spacing w:after="360" w:line="288" w:lineRule="auto"/>
      <w:ind w:right="446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243AA6"/>
    <w:pPr>
      <w:numPr>
        <w:numId w:val="1"/>
      </w:numPr>
      <w:tabs>
        <w:tab w:val="left" w:pos="450"/>
      </w:tabs>
      <w:spacing w:before="100" w:line="343" w:lineRule="auto"/>
    </w:pPr>
    <w:rPr>
      <w:rFonts w:ascii="Arial" w:hAnsi="Arial" w:cs="Arial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2B2F04"/>
    <w:rPr>
      <w:rFonts w:ascii="Arial" w:eastAsia="PublicSans-Thin" w:hAnsi="Arial" w:cs="Arial"/>
      <w:b/>
      <w:color w:val="384D56" w:themeColor="text1"/>
      <w:sz w:val="20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B47"/>
    <w:pPr>
      <w:tabs>
        <w:tab w:val="center" w:pos="4680"/>
        <w:tab w:val="right" w:pos="9810"/>
      </w:tabs>
    </w:pPr>
    <w:rPr>
      <w:rFonts w:ascii="Arial" w:hAnsi="Arial" w:cs="Arial"/>
      <w:color w:val="3D9D45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rsid w:val="00907B47"/>
    <w:rPr>
      <w:rFonts w:ascii="Arial" w:eastAsia="PublicSans-Thin" w:hAnsi="Arial" w:cs="Arial"/>
      <w:color w:val="3D9D45"/>
      <w:sz w:val="14"/>
      <w:szCs w:val="14"/>
    </w:rPr>
  </w:style>
  <w:style w:type="paragraph" w:styleId="Footer">
    <w:name w:val="footer"/>
    <w:link w:val="FooterChar"/>
    <w:uiPriority w:val="99"/>
    <w:unhideWhenUsed/>
    <w:rsid w:val="00086F3A"/>
    <w:pPr>
      <w:widowControl/>
      <w:tabs>
        <w:tab w:val="left" w:pos="1440"/>
      </w:tabs>
      <w:spacing w:before="20" w:after="60"/>
      <w:outlineLvl w:val="1"/>
    </w:pPr>
    <w:rPr>
      <w:rFonts w:ascii="Arial" w:eastAsia="PublicSans-Thin" w:hAnsi="Arial" w:cs="Arial"/>
      <w:color w:val="8EAAB6" w:themeColor="text1" w:themeTint="80"/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086F3A"/>
    <w:rPr>
      <w:rFonts w:ascii="Arial" w:eastAsia="PublicSans-Thin" w:hAnsi="Arial" w:cs="Arial"/>
      <w:color w:val="8EAAB6" w:themeColor="text1" w:themeTint="80"/>
      <w:sz w:val="14"/>
    </w:rPr>
  </w:style>
  <w:style w:type="paragraph" w:customStyle="1" w:styleId="NumberParagraph">
    <w:name w:val="Number Paragraph"/>
    <w:basedOn w:val="ListParagraph"/>
    <w:qFormat/>
    <w:rsid w:val="004A3E79"/>
    <w:pPr>
      <w:widowControl/>
      <w:numPr>
        <w:numId w:val="0"/>
      </w:numPr>
      <w:tabs>
        <w:tab w:val="clear" w:pos="450"/>
      </w:tabs>
      <w:autoSpaceDE/>
      <w:autoSpaceDN/>
      <w:spacing w:before="120" w:line="240" w:lineRule="auto"/>
      <w:ind w:left="475" w:hanging="259"/>
    </w:pPr>
    <w:rPr>
      <w:rFonts w:eastAsiaTheme="minorHAnsi" w:cstheme="minorBidi"/>
      <w:color w:val="4D6A77" w:themeColor="text1" w:themeTint="D9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33224"/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customStyle="1" w:styleId="BoxChartText">
    <w:name w:val="Box/Chart Text"/>
    <w:basedOn w:val="BodyText"/>
    <w:rsid w:val="006749F0"/>
    <w:pPr>
      <w:spacing w:after="0" w:line="240" w:lineRule="auto"/>
    </w:pPr>
    <w:rPr>
      <w:sz w:val="16"/>
      <w:szCs w:val="16"/>
    </w:rPr>
  </w:style>
  <w:style w:type="paragraph" w:customStyle="1" w:styleId="BoxChartListParagraph">
    <w:name w:val="Box/Chart List Paragraph"/>
    <w:basedOn w:val="ListParagraph"/>
    <w:rsid w:val="006749F0"/>
    <w:pPr>
      <w:spacing w:before="0" w:line="240" w:lineRule="auto"/>
      <w:ind w:left="461" w:hanging="187"/>
    </w:pPr>
    <w:rPr>
      <w:sz w:val="16"/>
      <w:szCs w:val="16"/>
    </w:rPr>
  </w:style>
  <w:style w:type="paragraph" w:customStyle="1" w:styleId="BoxChartNumberParagraph">
    <w:name w:val="Box/Chart Number Paragraph"/>
    <w:rsid w:val="004A3E79"/>
    <w:pPr>
      <w:numPr>
        <w:numId w:val="2"/>
      </w:numPr>
      <w:spacing w:before="120"/>
    </w:pPr>
    <w:rPr>
      <w:rFonts w:ascii="Arial" w:hAnsi="Arial"/>
      <w:color w:val="4D6A77" w:themeColor="text1" w:themeTint="D9"/>
      <w:sz w:val="16"/>
      <w:szCs w:val="16"/>
    </w:rPr>
  </w:style>
  <w:style w:type="paragraph" w:customStyle="1" w:styleId="SubBulletBoxChartListParagraph">
    <w:name w:val="Sub Bullet Box/Chart List Paragraph"/>
    <w:basedOn w:val="BoxChartListParagraph"/>
    <w:rsid w:val="00484BEE"/>
    <w:pPr>
      <w:numPr>
        <w:numId w:val="8"/>
      </w:numPr>
      <w:tabs>
        <w:tab w:val="clear" w:pos="450"/>
        <w:tab w:val="left" w:pos="810"/>
      </w:tabs>
      <w:contextualSpacing/>
    </w:pPr>
  </w:style>
  <w:style w:type="paragraph" w:customStyle="1" w:styleId="SubBulletListParagraph">
    <w:name w:val="Sub Bullet List Paragraph"/>
    <w:basedOn w:val="ListParagraph"/>
    <w:rsid w:val="003A19A7"/>
    <w:pPr>
      <w:numPr>
        <w:numId w:val="10"/>
      </w:numPr>
      <w:spacing w:before="0" w:after="120"/>
    </w:pPr>
  </w:style>
  <w:style w:type="character" w:customStyle="1" w:styleId="Heading7Char">
    <w:name w:val="Heading 7 Char"/>
    <w:basedOn w:val="DefaultParagraphFont"/>
    <w:link w:val="Heading7"/>
    <w:uiPriority w:val="9"/>
    <w:rsid w:val="00F70303"/>
    <w:rPr>
      <w:rFonts w:ascii="Arial" w:eastAsiaTheme="majorEastAsia" w:hAnsi="Arial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DD0129"/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2D2A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2D2AF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EAAB6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EAAB6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RTSLTableHeading">
    <w:name w:val="RTSL Table Heading"/>
    <w:basedOn w:val="TableNormal"/>
    <w:uiPriority w:val="99"/>
    <w:rsid w:val="00FE0C6F"/>
    <w:pPr>
      <w:widowControl/>
      <w:autoSpaceDE/>
      <w:autoSpaceDN/>
      <w:spacing w:before="120" w:after="120"/>
      <w:ind w:left="144" w:right="144"/>
    </w:pPr>
    <w:rPr>
      <w:rFonts w:ascii="Arial" w:hAnsi="Arial"/>
      <w:sz w:val="16"/>
    </w:rPr>
    <w:tblPr>
      <w:tblStyleRowBandSize w:val="1"/>
      <w:tblBorders>
        <w:top w:val="single" w:sz="4" w:space="0" w:color="D5D6E2"/>
        <w:left w:val="single" w:sz="4" w:space="0" w:color="D5D6E2"/>
        <w:bottom w:val="single" w:sz="4" w:space="0" w:color="D5D6E2"/>
        <w:right w:val="single" w:sz="4" w:space="0" w:color="D5D6E2"/>
        <w:insideH w:val="single" w:sz="4" w:space="0" w:color="D5D6E2"/>
        <w:insideV w:val="single" w:sz="4" w:space="0" w:color="D5D6E2"/>
      </w:tblBorders>
    </w:tblPr>
    <w:tblStylePr w:type="firstRow">
      <w:pPr>
        <w:jc w:val="left"/>
      </w:pPr>
      <w:rPr>
        <w:rFonts w:ascii="Arial" w:hAnsi="Arial"/>
        <w:b/>
        <w:color w:val="FFFFFF" w:themeColor="background1"/>
        <w:sz w:val="16"/>
      </w:rPr>
      <w:tblPr/>
      <w:tcPr>
        <w:shd w:val="clear" w:color="auto" w:fill="382986"/>
        <w:vAlign w:val="center"/>
      </w:tcPr>
    </w:tblStylePr>
    <w:tblStylePr w:type="firstCol">
      <w:pPr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606EA5"/>
        <w:vAlign w:val="center"/>
      </w:tcPr>
    </w:tblStylePr>
    <w:tblStylePr w:type="band2Horz">
      <w:tblPr/>
      <w:tcPr>
        <w:shd w:val="clear" w:color="auto" w:fill="E6E8EF"/>
      </w:tcPr>
    </w:tblStylePr>
  </w:style>
  <w:style w:type="table" w:styleId="GridTable5Dark-Accent5">
    <w:name w:val="Grid Table 5 Dark Accent 5"/>
    <w:aliases w:val="RTSL Table"/>
    <w:basedOn w:val="TableNormal"/>
    <w:uiPriority w:val="50"/>
    <w:rsid w:val="009E7DC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C8DF" w:themeFill="accent5" w:themeFillTint="33"/>
    </w:tcPr>
    <w:tblStylePr w:type="firstRow">
      <w:rPr>
        <w:b/>
        <w:bCs/>
        <w:color w:val="FFFFFF" w:themeColor="background1"/>
      </w:rPr>
      <w:tblPr/>
      <w:tcPr>
        <w:shd w:val="clear" w:color="auto" w:fill="38298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1E61" w:themeFill="accent5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E38080" w:themeFill="accent2" w:themeFillTint="99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1E61" w:themeFill="accent5"/>
      </w:tcPr>
    </w:tblStylePr>
    <w:tblStylePr w:type="band1Vert">
      <w:tblPr/>
      <w:tcPr>
        <w:shd w:val="clear" w:color="auto" w:fill="EA92C0" w:themeFill="accent5" w:themeFillTint="66"/>
      </w:tcPr>
    </w:tblStylePr>
    <w:tblStylePr w:type="band1Horz">
      <w:tblPr/>
      <w:tcPr>
        <w:shd w:val="clear" w:color="auto" w:fill="EA92C0" w:themeFill="accent5" w:themeFillTint="66"/>
      </w:tcPr>
    </w:tblStylePr>
  </w:style>
  <w:style w:type="paragraph" w:customStyle="1" w:styleId="RTSLNumberParagraph">
    <w:name w:val="RTSL Number Paragraph"/>
    <w:basedOn w:val="BodyText"/>
    <w:rsid w:val="00DC09BD"/>
    <w:pPr>
      <w:numPr>
        <w:numId w:val="3"/>
      </w:numPr>
      <w:autoSpaceDE/>
      <w:autoSpaceDN/>
      <w:spacing w:line="240" w:lineRule="auto"/>
      <w:ind w:right="0"/>
    </w:pPr>
  </w:style>
  <w:style w:type="paragraph" w:styleId="NormalWeb">
    <w:name w:val="Normal (Web)"/>
    <w:basedOn w:val="Normal"/>
    <w:uiPriority w:val="99"/>
    <w:semiHidden/>
    <w:unhideWhenUsed/>
    <w:rsid w:val="000653A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7C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7C3C"/>
    <w:rPr>
      <w:rFonts w:ascii="PublicSans-Thin" w:eastAsia="PublicSans-Thin" w:hAnsi="PublicSans-Thin" w:cs="PublicSans-Th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97C3C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09471C"/>
  </w:style>
  <w:style w:type="character" w:styleId="Emphasis">
    <w:name w:val="Emphasis"/>
    <w:basedOn w:val="DefaultParagraphFont"/>
    <w:uiPriority w:val="20"/>
    <w:qFormat/>
    <w:rsid w:val="003518DB"/>
    <w:rPr>
      <w:i/>
      <w:iCs/>
    </w:rPr>
  </w:style>
  <w:style w:type="character" w:styleId="Hyperlink">
    <w:name w:val="Hyperlink"/>
    <w:basedOn w:val="DefaultParagraphFont"/>
    <w:uiPriority w:val="99"/>
    <w:unhideWhenUsed/>
    <w:rsid w:val="002C4E83"/>
    <w:rPr>
      <w:color w:val="0563C1" w:themeColor="hyperlink"/>
      <w:u w:val="single"/>
    </w:rPr>
  </w:style>
  <w:style w:type="numbering" w:customStyle="1" w:styleId="CurrentList1">
    <w:name w:val="Current List1"/>
    <w:uiPriority w:val="99"/>
    <w:rsid w:val="00243AA6"/>
    <w:pPr>
      <w:numPr>
        <w:numId w:val="4"/>
      </w:numPr>
    </w:pPr>
  </w:style>
  <w:style w:type="numbering" w:customStyle="1" w:styleId="CurrentList2">
    <w:name w:val="Current List2"/>
    <w:uiPriority w:val="99"/>
    <w:rsid w:val="00FA767E"/>
    <w:pPr>
      <w:numPr>
        <w:numId w:val="5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2C4E83"/>
    <w:rPr>
      <w:color w:val="605E5C"/>
      <w:shd w:val="clear" w:color="auto" w:fill="E1DFDD"/>
    </w:rPr>
  </w:style>
  <w:style w:type="numbering" w:customStyle="1" w:styleId="CurrentList3">
    <w:name w:val="Current List3"/>
    <w:uiPriority w:val="99"/>
    <w:rsid w:val="00DC09BD"/>
    <w:pPr>
      <w:numPr>
        <w:numId w:val="6"/>
      </w:numPr>
    </w:pPr>
  </w:style>
  <w:style w:type="numbering" w:customStyle="1" w:styleId="CurrentList4">
    <w:name w:val="Current List4"/>
    <w:uiPriority w:val="99"/>
    <w:rsid w:val="003539DF"/>
    <w:pPr>
      <w:numPr>
        <w:numId w:val="7"/>
      </w:numPr>
    </w:pPr>
  </w:style>
  <w:style w:type="numbering" w:customStyle="1" w:styleId="CurrentList5">
    <w:name w:val="Current List5"/>
    <w:uiPriority w:val="99"/>
    <w:rsid w:val="003539DF"/>
    <w:pPr>
      <w:numPr>
        <w:numId w:val="9"/>
      </w:numPr>
    </w:pPr>
  </w:style>
  <w:style w:type="table" w:customStyle="1" w:styleId="717Alliance">
    <w:name w:val="717 Alliance"/>
    <w:basedOn w:val="TableNormal"/>
    <w:uiPriority w:val="99"/>
    <w:rsid w:val="006A2BD3"/>
    <w:pPr>
      <w:widowControl/>
      <w:autoSpaceDE/>
      <w:autoSpaceDN/>
      <w:spacing w:before="120" w:after="120"/>
      <w:ind w:left="144" w:right="144"/>
    </w:pPr>
    <w:rPr>
      <w:rFonts w:ascii="Arial" w:hAnsi="Arial"/>
    </w:rPr>
    <w:tblPr>
      <w:tblStyleRowBandSize w:val="1"/>
      <w:tblBorders>
        <w:top w:val="single" w:sz="4" w:space="0" w:color="ABB8C3" w:themeColor="accent4"/>
        <w:left w:val="single" w:sz="4" w:space="0" w:color="ABB8C3" w:themeColor="accent4"/>
        <w:bottom w:val="single" w:sz="4" w:space="0" w:color="ABB8C3" w:themeColor="accent4"/>
        <w:right w:val="single" w:sz="4" w:space="0" w:color="ABB8C3" w:themeColor="accent4"/>
        <w:insideH w:val="single" w:sz="4" w:space="0" w:color="ABB8C3" w:themeColor="accent4"/>
        <w:insideV w:val="single" w:sz="4" w:space="0" w:color="ABB8C3" w:themeColor="accent4"/>
      </w:tblBorders>
    </w:tblPr>
    <w:tcPr>
      <w:shd w:val="clear" w:color="auto" w:fill="auto"/>
    </w:tcPr>
    <w:tblStylePr w:type="firstRow">
      <w:tblPr/>
      <w:tcPr>
        <w:shd w:val="clear" w:color="auto" w:fill="3BB041" w:themeFill="accent1"/>
      </w:tcPr>
    </w:tblStylePr>
    <w:tblStylePr w:type="firstCol">
      <w:tblPr/>
      <w:tcPr>
        <w:shd w:val="clear" w:color="auto" w:fill="CCDDE8" w:themeFill="background2" w:themeFillShade="E6"/>
      </w:tcPr>
    </w:tblStylePr>
    <w:tblStylePr w:type="band2Horz">
      <w:tblPr/>
      <w:tcPr>
        <w:shd w:val="clear" w:color="auto" w:fill="EDF3F7" w:themeFill="background2"/>
      </w:tcPr>
    </w:tblStylePr>
  </w:style>
  <w:style w:type="table" w:styleId="GridTable4-Accent1">
    <w:name w:val="Grid Table 4 Accent 1"/>
    <w:basedOn w:val="TableNormal"/>
    <w:uiPriority w:val="49"/>
    <w:rsid w:val="00C67336"/>
    <w:tblPr>
      <w:tblStyleRowBandSize w:val="1"/>
      <w:tblStyleColBandSize w:val="1"/>
      <w:tblBorders>
        <w:top w:val="single" w:sz="4" w:space="0" w:color="83D587" w:themeColor="accent1" w:themeTint="99"/>
        <w:left w:val="single" w:sz="4" w:space="0" w:color="83D587" w:themeColor="accent1" w:themeTint="99"/>
        <w:bottom w:val="single" w:sz="4" w:space="0" w:color="83D587" w:themeColor="accent1" w:themeTint="99"/>
        <w:right w:val="single" w:sz="4" w:space="0" w:color="83D587" w:themeColor="accent1" w:themeTint="99"/>
        <w:insideH w:val="single" w:sz="4" w:space="0" w:color="83D587" w:themeColor="accent1" w:themeTint="99"/>
        <w:insideV w:val="single" w:sz="4" w:space="0" w:color="83D58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B041" w:themeColor="accent1"/>
          <w:left w:val="single" w:sz="4" w:space="0" w:color="3BB041" w:themeColor="accent1"/>
          <w:bottom w:val="single" w:sz="4" w:space="0" w:color="3BB041" w:themeColor="accent1"/>
          <w:right w:val="single" w:sz="4" w:space="0" w:color="3BB041" w:themeColor="accent1"/>
          <w:insideH w:val="nil"/>
          <w:insideV w:val="nil"/>
        </w:tcBorders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1D7" w:themeFill="accent1" w:themeFillTint="33"/>
      </w:tcPr>
    </w:tblStylePr>
    <w:tblStylePr w:type="band1Horz">
      <w:tblPr/>
      <w:tcPr>
        <w:shd w:val="clear" w:color="auto" w:fill="D5F1D7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C67336"/>
    <w:tblPr>
      <w:tblStyleRowBandSize w:val="1"/>
      <w:tblStyleColBandSize w:val="1"/>
      <w:tblBorders>
        <w:top w:val="single" w:sz="4" w:space="0" w:color="3BB041" w:themeColor="accent1"/>
        <w:left w:val="single" w:sz="4" w:space="0" w:color="3BB041" w:themeColor="accent1"/>
        <w:bottom w:val="single" w:sz="4" w:space="0" w:color="3BB041" w:themeColor="accent1"/>
        <w:right w:val="single" w:sz="4" w:space="0" w:color="3BB0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BB041" w:themeColor="accent1"/>
          <w:right w:val="single" w:sz="4" w:space="0" w:color="3BB041" w:themeColor="accent1"/>
        </w:tcBorders>
      </w:tcPr>
    </w:tblStylePr>
    <w:tblStylePr w:type="band1Horz">
      <w:tblPr/>
      <w:tcPr>
        <w:tcBorders>
          <w:top w:val="single" w:sz="4" w:space="0" w:color="3BB041" w:themeColor="accent1"/>
          <w:bottom w:val="single" w:sz="4" w:space="0" w:color="3BB0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BB041" w:themeColor="accent1"/>
          <w:left w:val="nil"/>
        </w:tcBorders>
      </w:tcPr>
    </w:tblStylePr>
    <w:tblStylePr w:type="swCell">
      <w:tblPr/>
      <w:tcPr>
        <w:tcBorders>
          <w:top w:val="double" w:sz="4" w:space="0" w:color="3BB041" w:themeColor="accent1"/>
          <w:right w:val="nil"/>
        </w:tcBorders>
      </w:tcPr>
    </w:tblStylePr>
  </w:style>
  <w:style w:type="character" w:customStyle="1" w:styleId="BodyTextChar">
    <w:name w:val="Body Text Char"/>
    <w:basedOn w:val="DefaultParagraphFont"/>
    <w:link w:val="BodyText"/>
    <w:uiPriority w:val="1"/>
    <w:rsid w:val="00DC1702"/>
    <w:rPr>
      <w:rFonts w:ascii="Arial" w:eastAsia="PublicSans-Thin" w:hAnsi="Arial" w:cs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E5EB2"/>
    <w:rPr>
      <w:rFonts w:ascii="Arial" w:eastAsia="BarlowCondensed-SemiBold" w:hAnsi="Arial" w:cs="Arial"/>
      <w:b/>
      <w:bCs/>
      <w:color w:val="3BB041" w:themeColor="accent1"/>
      <w:sz w:val="36"/>
      <w:szCs w:val="46"/>
    </w:rPr>
  </w:style>
  <w:style w:type="paragraph" w:styleId="Revision">
    <w:name w:val="Revision"/>
    <w:hidden/>
    <w:uiPriority w:val="99"/>
    <w:semiHidden/>
    <w:rsid w:val="00CA4253"/>
    <w:pPr>
      <w:widowControl/>
      <w:autoSpaceDE/>
      <w:autoSpaceDN/>
    </w:pPr>
    <w:rPr>
      <w:rFonts w:ascii="PublicSans-Thin" w:eastAsia="PublicSans-Thin" w:hAnsi="PublicSans-Thin" w:cs="PublicSans-Th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8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717 Alliance">
  <a:themeElements>
    <a:clrScheme name="Custom 8">
      <a:dk1>
        <a:srgbClr val="384D56"/>
      </a:dk1>
      <a:lt1>
        <a:srgbClr val="FFFFFF"/>
      </a:lt1>
      <a:dk2>
        <a:srgbClr val="618393"/>
      </a:dk2>
      <a:lt2>
        <a:srgbClr val="EDF3F7"/>
      </a:lt2>
      <a:accent1>
        <a:srgbClr val="3BB041"/>
      </a:accent1>
      <a:accent2>
        <a:srgbClr val="CF2E2E"/>
      </a:accent2>
      <a:accent3>
        <a:srgbClr val="FCB900"/>
      </a:accent3>
      <a:accent4>
        <a:srgbClr val="ABB8C3"/>
      </a:accent4>
      <a:accent5>
        <a:srgbClr val="9E1E61"/>
      </a:accent5>
      <a:accent6>
        <a:srgbClr val="9B51E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717 Alliance" id="{858F873C-86B2-2A41-BB93-07476007E8D6}" vid="{C96D2D7B-AA29-0042-9218-3898DA3B9F2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299543-0ab4-429f-8927-bf8e8716a0c2">
      <Terms xmlns="http://schemas.microsoft.com/office/infopath/2007/PartnerControls"/>
    </lcf76f155ced4ddcb4097134ff3c332f>
    <TaxCatchAll xmlns="d27c8f07-e503-4122-80c5-e52ee84151d4" xsi:nil="true"/>
    <_ip_UnifiedCompliancePolicyUIAction xmlns="http://schemas.microsoft.com/sharepoint/v3" xsi:nil="true"/>
    <TranslatedLang xmlns="ca299543-0ab4-429f-8927-bf8e8716a0c2" xsi:nil="true"/>
    <Comments xmlns="ca299543-0ab4-429f-8927-bf8e8716a0c2" xsi:nil="true"/>
    <_ip_UnifiedCompliancePolicyProperties xmlns="http://schemas.microsoft.com/sharepoint/v3" xsi:nil="true"/>
    <SharedWithUsers xmlns="d27c8f07-e503-4122-80c5-e52ee84151d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F8C5128-39EF-6647-9BAE-F23E0C2E2E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63CB0E-2062-416D-83BA-AA5494188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149573-E2FA-4D8F-AA1F-53A59DE891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299543-0ab4-429f-8927-bf8e8716a0c2"/>
    <ds:schemaRef ds:uri="d27c8f07-e503-4122-80c5-e52ee8415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93CEAA-AA1C-455D-85B2-40DE4CE37DEF}">
  <ds:schemaRefs>
    <ds:schemaRef ds:uri="http://schemas.microsoft.com/office/2006/metadata/properties"/>
    <ds:schemaRef ds:uri="http://schemas.microsoft.com/office/infopath/2007/PartnerControls"/>
    <ds:schemaRef ds:uri="ca299543-0ab4-429f-8927-bf8e8716a0c2"/>
    <ds:schemaRef ds:uri="d27c8f07-e503-4122-80c5-e52ee84151d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735</Words>
  <Characters>3486</Characters>
  <Application>Microsoft Office Word</Application>
  <DocSecurity>0</DocSecurity>
  <Lines>65</Lines>
  <Paragraphs>43</Paragraphs>
  <ScaleCrop>false</ScaleCrop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Piper</dc:creator>
  <cp:keywords/>
  <cp:lastModifiedBy>Marie Deveaux</cp:lastModifiedBy>
  <cp:revision>23</cp:revision>
  <cp:lastPrinted>2024-08-15T15:58:00Z</cp:lastPrinted>
  <dcterms:created xsi:type="dcterms:W3CDTF">2024-08-15T09:53:00Z</dcterms:created>
  <dcterms:modified xsi:type="dcterms:W3CDTF">2026-03-24T21:17:00Z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Adobe InDesign 17.1 (Macintosh)</vt:lpwstr>
  </property>
  <property fmtid="{D5CDD505-2E9C-101B-9397-08002B2CF9AE}" pid="4" name="LastSaved">
    <vt:filetime>2022-03-16T00:00:00Z</vt:filetime>
  </property>
  <property fmtid="{D5CDD505-2E9C-101B-9397-08002B2CF9AE}" pid="5" name="ContentTypeId">
    <vt:lpwstr>0x010100173B71C273E20C4095B634201CDD2539</vt:lpwstr>
  </property>
  <property fmtid="{D5CDD505-2E9C-101B-9397-08002B2CF9AE}" pid="6" name="Order">
    <vt:r8>5800</vt:r8>
  </property>
  <property fmtid="{D5CDD505-2E9C-101B-9397-08002B2CF9AE}" pid="7" name="MSIP_Label_defa4170-0d19-0005-0004-bc88714345d2_Enabled">
    <vt:lpwstr>true</vt:lpwstr>
  </property>
  <property fmtid="{D5CDD505-2E9C-101B-9397-08002B2CF9AE}" pid="8" name="MSIP_Label_defa4170-0d19-0005-0004-bc88714345d2_SetDate">
    <vt:lpwstr>2023-03-02T17:40:35Z</vt:lpwstr>
  </property>
  <property fmtid="{D5CDD505-2E9C-101B-9397-08002B2CF9AE}" pid="9" name="MSIP_Label_defa4170-0d19-0005-0004-bc88714345d2_Method">
    <vt:lpwstr>Standard</vt:lpwstr>
  </property>
  <property fmtid="{D5CDD505-2E9C-101B-9397-08002B2CF9AE}" pid="10" name="MSIP_Label_defa4170-0d19-0005-0004-bc88714345d2_Name">
    <vt:lpwstr>defa4170-0d19-0005-0004-bc88714345d2</vt:lpwstr>
  </property>
  <property fmtid="{D5CDD505-2E9C-101B-9397-08002B2CF9AE}" pid="11" name="MSIP_Label_defa4170-0d19-0005-0004-bc88714345d2_SiteId">
    <vt:lpwstr>762de5b4-45da-4234-a5e1-ee3e978f8a57</vt:lpwstr>
  </property>
  <property fmtid="{D5CDD505-2E9C-101B-9397-08002B2CF9AE}" pid="12" name="MSIP_Label_defa4170-0d19-0005-0004-bc88714345d2_ActionId">
    <vt:lpwstr>f0aefd8a-fc90-4eb5-99ab-b3511ecc1077</vt:lpwstr>
  </property>
  <property fmtid="{D5CDD505-2E9C-101B-9397-08002B2CF9AE}" pid="13" name="MSIP_Label_defa4170-0d19-0005-0004-bc88714345d2_ContentBits">
    <vt:lpwstr>0</vt:lpwstr>
  </property>
  <property fmtid="{D5CDD505-2E9C-101B-9397-08002B2CF9AE}" pid="14" name="MediaServiceImageTags">
    <vt:lpwstr/>
  </property>
  <property fmtid="{D5CDD505-2E9C-101B-9397-08002B2CF9AE}" pid="15" name="_dlc_DocIdItemGuid">
    <vt:lpwstr>90c5c5d5-f624-4780-aec1-cc8083264028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